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5DA25" w14:textId="77777777" w:rsidR="00582596" w:rsidRPr="00582596" w:rsidRDefault="00582596" w:rsidP="00582596">
      <w:pPr>
        <w:spacing w:line="360" w:lineRule="auto"/>
        <w:rPr>
          <w:rFonts w:ascii="Times New Roman" w:eastAsiaTheme="majorEastAsia" w:hAnsi="Times New Roman" w:cs="Times New Roman"/>
          <w:noProof/>
          <w:color w:val="000000"/>
          <w:kern w:val="0"/>
          <w:sz w:val="24"/>
          <w:szCs w:val="24"/>
        </w:rPr>
      </w:pPr>
    </w:p>
    <w:p w14:paraId="55FE9C4D" w14:textId="0123EAEB" w:rsidR="00582596" w:rsidRPr="00582596" w:rsidRDefault="00582596" w:rsidP="005825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2596">
        <w:rPr>
          <w:rFonts w:ascii="Times New Roman" w:hAnsi="Times New Roman" w:cs="Times New Roman"/>
          <w:sz w:val="24"/>
          <w:szCs w:val="24"/>
        </w:rPr>
        <w:t>Table I: Primers sequence</w:t>
      </w:r>
    </w:p>
    <w:tbl>
      <w:tblPr>
        <w:tblStyle w:val="a3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969"/>
        <w:gridCol w:w="3969"/>
      </w:tblGrid>
      <w:tr w:rsidR="00582596" w:rsidRPr="00582596" w14:paraId="4D242647" w14:textId="77777777" w:rsidTr="00FB33D9">
        <w:trPr>
          <w:trHeight w:val="349"/>
          <w:jc w:val="center"/>
        </w:trPr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</w:tcPr>
          <w:p w14:paraId="23BF0E2A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Primers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nil"/>
            </w:tcBorders>
          </w:tcPr>
          <w:p w14:paraId="738F3314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color w:val="FF0000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color w:val="000000"/>
                <w:sz w:val="24"/>
                <w:szCs w:val="24"/>
              </w:rPr>
              <w:t>Forward (5′–3′)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nil"/>
            </w:tcBorders>
          </w:tcPr>
          <w:p w14:paraId="57A76D97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color w:val="FF0000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color w:val="000000"/>
                <w:sz w:val="24"/>
                <w:szCs w:val="24"/>
              </w:rPr>
              <w:t>Reverse (5′–3′)</w:t>
            </w:r>
          </w:p>
        </w:tc>
      </w:tr>
      <w:tr w:rsidR="00582596" w:rsidRPr="00582596" w14:paraId="09C88467" w14:textId="77777777" w:rsidTr="00FB33D9">
        <w:trPr>
          <w:jc w:val="center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14:paraId="7EDD4542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CD86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09B70285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GATTGCAGGTCCCAGTTCACTTC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4CE86070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sz w:val="24"/>
                <w:szCs w:val="24"/>
              </w:rPr>
              <w:t>CCACTGTCCTGCTTGGACTCAC</w:t>
            </w:r>
          </w:p>
        </w:tc>
      </w:tr>
      <w:tr w:rsidR="00582596" w:rsidRPr="00582596" w14:paraId="2BA5F7E1" w14:textId="77777777" w:rsidTr="00FB33D9">
        <w:trPr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C8C237B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iNOS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3A0B23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color w:val="000000"/>
                <w:sz w:val="24"/>
                <w:szCs w:val="24"/>
              </w:rPr>
              <w:t>CAAGCACCTTGGAAGAGGAG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8CA1574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color w:val="000000"/>
                <w:sz w:val="24"/>
                <w:szCs w:val="24"/>
              </w:rPr>
              <w:t>AAGGCCAAACACAGCATACC</w:t>
            </w:r>
          </w:p>
        </w:tc>
      </w:tr>
      <w:tr w:rsidR="00582596" w:rsidRPr="00582596" w14:paraId="6F14BA28" w14:textId="77777777" w:rsidTr="00FB33D9">
        <w:trPr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19234C6E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CD206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A37DBB1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sz w:val="24"/>
                <w:szCs w:val="24"/>
              </w:rPr>
              <w:t>TGGAGTGGCAGGTGGTTTATG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BF41D4C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sz w:val="24"/>
                <w:szCs w:val="24"/>
              </w:rPr>
              <w:t>GGTTCAGGAGTTGTTGTGGGC</w:t>
            </w:r>
          </w:p>
        </w:tc>
      </w:tr>
      <w:tr w:rsidR="00582596" w:rsidRPr="00582596" w14:paraId="198572DA" w14:textId="77777777" w:rsidTr="00FB33D9">
        <w:trPr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093690AA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TLR4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D586E40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AAACGGCAACTTGGACCTG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48A5256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TACTTCCTTCTGCCCGGTAA</w:t>
            </w:r>
          </w:p>
        </w:tc>
      </w:tr>
      <w:tr w:rsidR="00582596" w:rsidRPr="00582596" w14:paraId="172DE437" w14:textId="77777777" w:rsidTr="00FB33D9">
        <w:trPr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93E538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GADPH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D6EE2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sz w:val="24"/>
                <w:szCs w:val="24"/>
              </w:rPr>
              <w:t>AGACAGCCGCATCTTCTTGT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23B043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</w:pPr>
            <w:r w:rsidRPr="00582596">
              <w:rPr>
                <w:rFonts w:ascii="Times New Roman" w:eastAsiaTheme="majorHAnsi" w:hAnsi="Times New Roman" w:cs="Times New Roman"/>
                <w:sz w:val="24"/>
                <w:szCs w:val="24"/>
              </w:rPr>
              <w:t>TACTCAGCACCAGCATCACC</w:t>
            </w:r>
          </w:p>
        </w:tc>
      </w:tr>
      <w:tr w:rsidR="00582596" w:rsidRPr="00582596" w14:paraId="41A77F77" w14:textId="77777777" w:rsidTr="00FB33D9">
        <w:trPr>
          <w:jc w:val="center"/>
        </w:trPr>
        <w:tc>
          <w:tcPr>
            <w:tcW w:w="9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8DEC8" w14:textId="77777777" w:rsidR="00582596" w:rsidRPr="00582596" w:rsidRDefault="00582596" w:rsidP="00582596">
            <w:pPr>
              <w:spacing w:line="360" w:lineRule="auto"/>
              <w:rPr>
                <w:rFonts w:ascii="Times New Roman" w:eastAsiaTheme="majorHAnsi" w:hAnsi="Times New Roman" w:cs="Times New Roman"/>
                <w:sz w:val="24"/>
                <w:szCs w:val="24"/>
              </w:rPr>
            </w:pPr>
            <w:proofErr w:type="spellStart"/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iNOS</w:t>
            </w:r>
            <w:proofErr w:type="spellEnd"/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, inducible Nitric Oxide Synthase. TLR4, Toll-like receptor 4. GADPH,</w:t>
            </w:r>
            <w:r w:rsidRPr="00582596">
              <w:rPr>
                <w:rFonts w:ascii="Times New Roman" w:eastAsia="微软雅黑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582596">
              <w:rPr>
                <w:rFonts w:ascii="Times New Roman" w:eastAsiaTheme="majorHAnsi" w:hAnsi="Times New Roman" w:cs="Times New Roman"/>
                <w:kern w:val="0"/>
                <w:sz w:val="24"/>
                <w:szCs w:val="24"/>
              </w:rPr>
              <w:t>glyceraldehyde-3-phosphate dehydrogenase.</w:t>
            </w:r>
          </w:p>
        </w:tc>
      </w:tr>
    </w:tbl>
    <w:p w14:paraId="334A7A57" w14:textId="77777777" w:rsidR="00142B72" w:rsidRPr="00582596" w:rsidRDefault="00142B72" w:rsidP="00582596">
      <w:pPr>
        <w:spacing w:line="360" w:lineRule="auto"/>
        <w:rPr>
          <w:sz w:val="24"/>
          <w:szCs w:val="24"/>
        </w:rPr>
      </w:pPr>
    </w:p>
    <w:sectPr w:rsidR="00142B72" w:rsidRPr="00582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a0NLQwNjA2MjQ3MjdX0lEKTi0uzszPAykwrAUAmVPRtywAAAA="/>
  </w:docVars>
  <w:rsids>
    <w:rsidRoot w:val="00582596"/>
    <w:rsid w:val="00131FE5"/>
    <w:rsid w:val="00142B72"/>
    <w:rsid w:val="00582596"/>
    <w:rsid w:val="006C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007E7"/>
  <w15:chartTrackingRefBased/>
  <w15:docId w15:val="{3BC7BFE5-0DCE-45F3-A11B-5B8CC928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59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2023-10-31T02:10:00Z</dcterms:created>
  <dcterms:modified xsi:type="dcterms:W3CDTF">2023-10-31T02:12:00Z</dcterms:modified>
</cp:coreProperties>
</file>